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1B1" w:rsidRPr="00476CF6" w:rsidRDefault="000F71B1" w:rsidP="000F71B1">
      <w:pPr>
        <w:pBdr>
          <w:bottom w:val="single" w:sz="6" w:space="2" w:color="AAAAAA"/>
        </w:pBdr>
        <w:shd w:val="clear" w:color="auto" w:fill="F8FCFF"/>
        <w:spacing w:after="144" w:line="360" w:lineRule="atLeast"/>
        <w:outlineLvl w:val="2"/>
        <w:rPr>
          <w:rFonts w:ascii="Arial" w:eastAsia="Times New Roman" w:hAnsi="Arial" w:cs="Arial"/>
          <w:b/>
          <w:color w:val="000000"/>
          <w:sz w:val="28"/>
          <w:szCs w:val="28"/>
        </w:rPr>
      </w:pPr>
      <w:r w:rsidRPr="00476CF6">
        <w:rPr>
          <w:rFonts w:ascii="Arial" w:eastAsia="Times New Roman" w:hAnsi="Arial" w:cs="Arial"/>
          <w:b/>
          <w:color w:val="000000"/>
          <w:sz w:val="28"/>
          <w:szCs w:val="28"/>
        </w:rPr>
        <w:t>Examples</w:t>
      </w:r>
      <w:r w:rsidR="00476CF6" w:rsidRPr="00476CF6">
        <w:rPr>
          <w:rFonts w:ascii="Arial" w:eastAsia="Times New Roman" w:hAnsi="Arial" w:cs="Arial"/>
          <w:b/>
          <w:color w:val="000000"/>
          <w:sz w:val="28"/>
          <w:szCs w:val="28"/>
        </w:rPr>
        <w:t xml:space="preserve"> of Jim Crow Laws</w:t>
      </w:r>
    </w:p>
    <w:p w:rsidR="000F71B1" w:rsidRPr="00476CF6" w:rsidRDefault="000F71B1" w:rsidP="000F71B1">
      <w:pPr>
        <w:shd w:val="clear" w:color="auto" w:fill="F8FCFF"/>
        <w:spacing w:before="96" w:after="120" w:line="360" w:lineRule="atLeast"/>
        <w:rPr>
          <w:rFonts w:ascii="Arial" w:eastAsia="Times New Roman" w:hAnsi="Arial" w:cs="Arial"/>
          <w:color w:val="000000"/>
          <w:sz w:val="28"/>
          <w:szCs w:val="28"/>
        </w:rPr>
      </w:pPr>
      <w:r w:rsidRPr="00476CF6">
        <w:rPr>
          <w:rFonts w:ascii="Arial" w:eastAsia="Times New Roman" w:hAnsi="Arial" w:cs="Arial"/>
          <w:color w:val="000000"/>
          <w:sz w:val="28"/>
          <w:szCs w:val="28"/>
        </w:rPr>
        <w:t xml:space="preserve">The following examples of segregation are excerpts from examples of Jim Crow laws shown on the </w:t>
      </w:r>
      <w:hyperlink r:id="rId5" w:tooltip="National Park Service" w:history="1">
        <w:r w:rsidRPr="00476CF6">
          <w:rPr>
            <w:rFonts w:ascii="Arial" w:eastAsia="Times New Roman" w:hAnsi="Arial" w:cs="Arial"/>
            <w:color w:val="002BB8"/>
            <w:sz w:val="28"/>
            <w:szCs w:val="28"/>
          </w:rPr>
          <w:t>National Park Service</w:t>
        </w:r>
      </w:hyperlink>
      <w:r w:rsidRPr="00476CF6">
        <w:rPr>
          <w:rFonts w:ascii="Arial" w:eastAsia="Times New Roman" w:hAnsi="Arial" w:cs="Arial"/>
          <w:color w:val="000000"/>
          <w:sz w:val="28"/>
          <w:szCs w:val="28"/>
        </w:rPr>
        <w:t xml:space="preserve"> </w:t>
      </w:r>
      <w:hyperlink r:id="rId6" w:tooltip="http://www.nps.gov/malu/documents/jim_crow_laws.htm" w:history="1">
        <w:r w:rsidRPr="00476CF6">
          <w:rPr>
            <w:rFonts w:ascii="Arial" w:eastAsia="Times New Roman" w:hAnsi="Arial" w:cs="Arial"/>
            <w:color w:val="3366BB"/>
            <w:sz w:val="28"/>
            <w:szCs w:val="28"/>
          </w:rPr>
          <w:t>website</w:t>
        </w:r>
      </w:hyperlink>
      <w:r w:rsidRPr="00476CF6">
        <w:rPr>
          <w:rFonts w:ascii="Arial" w:eastAsia="Times New Roman" w:hAnsi="Arial" w:cs="Arial"/>
          <w:color w:val="000000"/>
          <w:sz w:val="28"/>
          <w:szCs w:val="28"/>
        </w:rPr>
        <w:t>.</w:t>
      </w:r>
    </w:p>
    <w:p w:rsidR="00476CF6" w:rsidRDefault="000F71B1" w:rsidP="00476CF6">
      <w:pPr>
        <w:shd w:val="clear" w:color="auto" w:fill="F8FCFF"/>
        <w:spacing w:after="72" w:line="360" w:lineRule="atLeast"/>
        <w:outlineLvl w:val="3"/>
        <w:rPr>
          <w:rFonts w:ascii="Arial" w:eastAsia="Times New Roman" w:hAnsi="Arial" w:cs="Arial"/>
          <w:b/>
          <w:bCs/>
          <w:color w:val="000000"/>
          <w:sz w:val="28"/>
          <w:szCs w:val="28"/>
        </w:rPr>
      </w:pPr>
      <w:bookmarkStart w:id="0" w:name="Alabama"/>
      <w:bookmarkEnd w:id="0"/>
      <w:r w:rsidRPr="00476CF6">
        <w:rPr>
          <w:rFonts w:ascii="Arial" w:eastAsia="Times New Roman" w:hAnsi="Arial" w:cs="Arial"/>
          <w:b/>
          <w:bCs/>
          <w:color w:val="000000"/>
          <w:sz w:val="28"/>
          <w:szCs w:val="28"/>
        </w:rPr>
        <w:t>Alabama</w:t>
      </w:r>
    </w:p>
    <w:p w:rsidR="000F71B1" w:rsidRPr="00476CF6" w:rsidRDefault="000F71B1" w:rsidP="00476CF6">
      <w:pPr>
        <w:shd w:val="clear" w:color="auto" w:fill="F8FCFF"/>
        <w:spacing w:after="72" w:line="360" w:lineRule="atLeast"/>
        <w:outlineLvl w:val="3"/>
        <w:rPr>
          <w:rFonts w:ascii="Arial" w:eastAsia="Times New Roman" w:hAnsi="Arial" w:cs="Arial"/>
          <w:b/>
          <w:bCs/>
          <w:color w:val="000000"/>
          <w:sz w:val="28"/>
          <w:szCs w:val="28"/>
        </w:rPr>
      </w:pPr>
      <w:r w:rsidRPr="00476CF6">
        <w:rPr>
          <w:rFonts w:ascii="Arial" w:eastAsia="Times New Roman" w:hAnsi="Arial" w:cs="Arial"/>
          <w:color w:val="000000"/>
          <w:sz w:val="28"/>
          <w:szCs w:val="28"/>
        </w:rPr>
        <w:t xml:space="preserve">"All passenger stations in this state operated by any motor transportation company shall have separate waiting rooms or space and separate ticket windows for the white and colored races." </w:t>
      </w:r>
    </w:p>
    <w:p w:rsidR="00476CF6" w:rsidRDefault="000F71B1" w:rsidP="00476CF6">
      <w:pPr>
        <w:shd w:val="clear" w:color="auto" w:fill="F8FCFF"/>
        <w:spacing w:after="72" w:line="360" w:lineRule="atLeast"/>
        <w:outlineLvl w:val="3"/>
        <w:rPr>
          <w:rFonts w:ascii="Arial" w:eastAsia="Times New Roman" w:hAnsi="Arial" w:cs="Arial"/>
          <w:b/>
          <w:bCs/>
          <w:color w:val="000000"/>
          <w:sz w:val="28"/>
          <w:szCs w:val="28"/>
        </w:rPr>
      </w:pPr>
      <w:bookmarkStart w:id="1" w:name="Arkansas"/>
      <w:bookmarkEnd w:id="1"/>
      <w:r w:rsidRPr="00476CF6">
        <w:rPr>
          <w:rFonts w:ascii="Arial" w:eastAsia="Times New Roman" w:hAnsi="Arial" w:cs="Arial"/>
          <w:b/>
          <w:bCs/>
          <w:color w:val="000000"/>
          <w:sz w:val="28"/>
          <w:szCs w:val="28"/>
        </w:rPr>
        <w:t>Arkansas</w:t>
      </w:r>
    </w:p>
    <w:p w:rsidR="000F71B1" w:rsidRPr="00476CF6" w:rsidRDefault="000F71B1" w:rsidP="00476CF6">
      <w:pPr>
        <w:shd w:val="clear" w:color="auto" w:fill="F8FCFF"/>
        <w:spacing w:after="72" w:line="360" w:lineRule="atLeast"/>
        <w:outlineLvl w:val="3"/>
        <w:rPr>
          <w:rFonts w:ascii="Arial" w:eastAsia="Times New Roman" w:hAnsi="Arial" w:cs="Arial"/>
          <w:b/>
          <w:bCs/>
          <w:color w:val="000000"/>
          <w:sz w:val="28"/>
          <w:szCs w:val="28"/>
        </w:rPr>
      </w:pPr>
      <w:r w:rsidRPr="00476CF6">
        <w:rPr>
          <w:rFonts w:ascii="Arial" w:eastAsia="Times New Roman" w:hAnsi="Arial" w:cs="Arial"/>
          <w:color w:val="000000"/>
          <w:sz w:val="28"/>
          <w:szCs w:val="28"/>
        </w:rPr>
        <w:t xml:space="preserve">Various laws from 1884 to 1947 prohibited marriage or relations between whites and blacks or </w:t>
      </w:r>
      <w:hyperlink r:id="rId7" w:tooltip="Mulatto" w:history="1">
        <w:r w:rsidRPr="00476CF6">
          <w:rPr>
            <w:rFonts w:ascii="Arial" w:eastAsia="Times New Roman" w:hAnsi="Arial" w:cs="Arial"/>
            <w:color w:val="002BB8"/>
            <w:sz w:val="28"/>
            <w:szCs w:val="28"/>
          </w:rPr>
          <w:t>mulattoes</w:t>
        </w:r>
      </w:hyperlink>
      <w:r w:rsidRPr="00476CF6">
        <w:rPr>
          <w:rFonts w:ascii="Arial" w:eastAsia="Times New Roman" w:hAnsi="Arial" w:cs="Arial"/>
          <w:color w:val="000000"/>
          <w:sz w:val="28"/>
          <w:szCs w:val="28"/>
        </w:rPr>
        <w:t>, providing for specific fines and imprisonment of up to three years.</w:t>
      </w:r>
      <w:hyperlink r:id="rId8" w:anchor="_note-0" w:history="1">
        <w:r w:rsidRPr="00476CF6">
          <w:rPr>
            <w:rFonts w:ascii="Arial" w:eastAsia="Times New Roman" w:hAnsi="Arial" w:cs="Arial"/>
            <w:color w:val="002BB8"/>
            <w:sz w:val="28"/>
            <w:szCs w:val="28"/>
            <w:vertAlign w:val="superscript"/>
          </w:rPr>
          <w:t>[1]</w:t>
        </w:r>
      </w:hyperlink>
      <w:r w:rsidRPr="00476CF6">
        <w:rPr>
          <w:rFonts w:ascii="Arial" w:eastAsia="Times New Roman" w:hAnsi="Arial" w:cs="Arial"/>
          <w:color w:val="000000"/>
          <w:sz w:val="28"/>
          <w:szCs w:val="28"/>
        </w:rPr>
        <w:t xml:space="preserve"> </w:t>
      </w:r>
    </w:p>
    <w:p w:rsidR="000F71B1" w:rsidRPr="00476CF6" w:rsidRDefault="000F71B1" w:rsidP="000F71B1">
      <w:pPr>
        <w:numPr>
          <w:ilvl w:val="0"/>
          <w:numId w:val="3"/>
        </w:numPr>
        <w:shd w:val="clear" w:color="auto" w:fill="F8FCFF"/>
        <w:spacing w:before="100" w:beforeAutospacing="1" w:after="24" w:line="360" w:lineRule="atLeast"/>
        <w:ind w:left="360"/>
        <w:rPr>
          <w:rFonts w:ascii="Arial" w:eastAsia="Times New Roman" w:hAnsi="Arial" w:cs="Arial"/>
          <w:color w:val="000000"/>
          <w:sz w:val="28"/>
          <w:szCs w:val="28"/>
        </w:rPr>
      </w:pPr>
      <w:r w:rsidRPr="00476CF6">
        <w:rPr>
          <w:rFonts w:ascii="Arial" w:eastAsia="Times New Roman" w:hAnsi="Arial" w:cs="Arial"/>
          <w:color w:val="000000"/>
          <w:sz w:val="28"/>
          <w:szCs w:val="28"/>
        </w:rPr>
        <w:t xml:space="preserve">Various laws from 1891 to 1959 segregated rail travel, streetcars, buses, all public carriers, race tracks, gaming establishments, polling places, washrooms in mines, tuberculosis hospitals, public schools and teachers' colleges. </w:t>
      </w:r>
    </w:p>
    <w:p w:rsidR="000F71B1" w:rsidRPr="00476CF6" w:rsidRDefault="000F71B1" w:rsidP="000F71B1">
      <w:pPr>
        <w:shd w:val="clear" w:color="auto" w:fill="F8FCFF"/>
        <w:spacing w:after="72" w:line="360" w:lineRule="atLeast"/>
        <w:outlineLvl w:val="3"/>
        <w:rPr>
          <w:rFonts w:ascii="Arial" w:eastAsia="Times New Roman" w:hAnsi="Arial" w:cs="Arial"/>
          <w:b/>
          <w:bCs/>
          <w:color w:val="000000"/>
          <w:sz w:val="28"/>
          <w:szCs w:val="28"/>
        </w:rPr>
      </w:pPr>
      <w:r w:rsidRPr="00476CF6">
        <w:rPr>
          <w:rFonts w:ascii="Arial" w:eastAsia="Times New Roman" w:hAnsi="Arial" w:cs="Arial"/>
          <w:b/>
          <w:bCs/>
          <w:color w:val="000000"/>
          <w:sz w:val="28"/>
          <w:szCs w:val="28"/>
        </w:rPr>
        <w:t>Florida</w:t>
      </w:r>
    </w:p>
    <w:p w:rsidR="000F71B1" w:rsidRPr="00476CF6" w:rsidRDefault="000F71B1" w:rsidP="000F71B1">
      <w:pPr>
        <w:numPr>
          <w:ilvl w:val="0"/>
          <w:numId w:val="5"/>
        </w:numPr>
        <w:shd w:val="clear" w:color="auto" w:fill="F8FCFF"/>
        <w:spacing w:before="100" w:beforeAutospacing="1" w:after="24" w:line="360" w:lineRule="atLeast"/>
        <w:ind w:left="360"/>
        <w:rPr>
          <w:rFonts w:ascii="Arial" w:eastAsia="Times New Roman" w:hAnsi="Arial" w:cs="Arial"/>
          <w:color w:val="000000"/>
          <w:sz w:val="28"/>
          <w:szCs w:val="28"/>
        </w:rPr>
      </w:pPr>
      <w:r w:rsidRPr="00476CF6">
        <w:rPr>
          <w:rFonts w:ascii="Arial" w:eastAsia="Times New Roman" w:hAnsi="Arial" w:cs="Arial"/>
          <w:color w:val="000000"/>
          <w:sz w:val="28"/>
          <w:szCs w:val="28"/>
        </w:rPr>
        <w:t xml:space="preserve">"All marriages between a white person and a Negro, or between a white person and a person of Negro descent to the fourth generation inclusive, are hereby forever prohibited." </w:t>
      </w:r>
    </w:p>
    <w:p w:rsidR="000F71B1" w:rsidRPr="00476CF6" w:rsidRDefault="000F71B1" w:rsidP="000F71B1">
      <w:pPr>
        <w:numPr>
          <w:ilvl w:val="0"/>
          <w:numId w:val="6"/>
        </w:numPr>
        <w:shd w:val="clear" w:color="auto" w:fill="F8FCFF"/>
        <w:spacing w:before="100" w:beforeAutospacing="1" w:after="24" w:line="360" w:lineRule="atLeast"/>
        <w:ind w:left="360"/>
        <w:rPr>
          <w:rFonts w:ascii="Arial" w:eastAsia="Times New Roman" w:hAnsi="Arial" w:cs="Arial"/>
          <w:color w:val="000000"/>
          <w:sz w:val="28"/>
          <w:szCs w:val="28"/>
        </w:rPr>
      </w:pPr>
      <w:r w:rsidRPr="00476CF6">
        <w:rPr>
          <w:rFonts w:ascii="Arial" w:eastAsia="Times New Roman" w:hAnsi="Arial" w:cs="Arial"/>
          <w:color w:val="000000"/>
          <w:sz w:val="28"/>
          <w:szCs w:val="28"/>
        </w:rPr>
        <w:t xml:space="preserve">"Any Negro man and white woman, or any white man and Negro woman, who are not married to each other, who shall habitually live in and occupy in the nighttime the same room shall each be punished by imprisonment not exceeding twelve (12) months, or by fine not exceeding five hundred ($500.00) dollars." </w:t>
      </w:r>
    </w:p>
    <w:p w:rsidR="000F71B1" w:rsidRPr="00476CF6" w:rsidRDefault="000F71B1" w:rsidP="000F71B1">
      <w:pPr>
        <w:numPr>
          <w:ilvl w:val="0"/>
          <w:numId w:val="7"/>
        </w:numPr>
        <w:shd w:val="clear" w:color="auto" w:fill="F8FCFF"/>
        <w:spacing w:before="100" w:beforeAutospacing="1" w:after="24" w:line="360" w:lineRule="atLeast"/>
        <w:ind w:left="360"/>
        <w:rPr>
          <w:rFonts w:ascii="Arial" w:eastAsia="Times New Roman" w:hAnsi="Arial" w:cs="Arial"/>
          <w:color w:val="000000"/>
          <w:sz w:val="28"/>
          <w:szCs w:val="28"/>
        </w:rPr>
      </w:pPr>
      <w:r w:rsidRPr="00476CF6">
        <w:rPr>
          <w:rFonts w:ascii="Arial" w:eastAsia="Times New Roman" w:hAnsi="Arial" w:cs="Arial"/>
          <w:color w:val="000000"/>
          <w:sz w:val="28"/>
          <w:szCs w:val="28"/>
        </w:rPr>
        <w:t xml:space="preserve">"The schools for white children and the schools for Negro children shall be conducted separately." </w:t>
      </w:r>
    </w:p>
    <w:p w:rsidR="000F71B1" w:rsidRPr="00476CF6" w:rsidRDefault="000F71B1" w:rsidP="000F71B1">
      <w:pPr>
        <w:shd w:val="clear" w:color="auto" w:fill="F8FCFF"/>
        <w:spacing w:after="72" w:line="360" w:lineRule="atLeast"/>
        <w:outlineLvl w:val="3"/>
        <w:rPr>
          <w:rFonts w:ascii="Arial" w:eastAsia="Times New Roman" w:hAnsi="Arial" w:cs="Arial"/>
          <w:b/>
          <w:bCs/>
          <w:color w:val="000000"/>
          <w:sz w:val="28"/>
          <w:szCs w:val="28"/>
        </w:rPr>
      </w:pPr>
      <w:bookmarkStart w:id="2" w:name="Georgia"/>
      <w:bookmarkEnd w:id="2"/>
      <w:r w:rsidRPr="00476CF6">
        <w:rPr>
          <w:rFonts w:ascii="Arial" w:eastAsia="Times New Roman" w:hAnsi="Arial" w:cs="Arial"/>
          <w:b/>
          <w:bCs/>
          <w:color w:val="000000"/>
          <w:sz w:val="28"/>
          <w:szCs w:val="28"/>
        </w:rPr>
        <w:t>Georgia</w:t>
      </w:r>
    </w:p>
    <w:p w:rsidR="000F71B1" w:rsidRPr="00476CF6" w:rsidRDefault="000F71B1" w:rsidP="000F71B1">
      <w:pPr>
        <w:numPr>
          <w:ilvl w:val="0"/>
          <w:numId w:val="8"/>
        </w:numPr>
        <w:shd w:val="clear" w:color="auto" w:fill="F8FCFF"/>
        <w:spacing w:before="100" w:beforeAutospacing="1" w:after="24" w:line="360" w:lineRule="atLeast"/>
        <w:ind w:left="360"/>
        <w:rPr>
          <w:rFonts w:ascii="Arial" w:eastAsia="Times New Roman" w:hAnsi="Arial" w:cs="Arial"/>
          <w:color w:val="000000"/>
          <w:sz w:val="28"/>
          <w:szCs w:val="28"/>
        </w:rPr>
      </w:pPr>
      <w:r w:rsidRPr="00476CF6">
        <w:rPr>
          <w:rFonts w:ascii="Arial" w:eastAsia="Times New Roman" w:hAnsi="Arial" w:cs="Arial"/>
          <w:color w:val="000000"/>
          <w:sz w:val="28"/>
          <w:szCs w:val="28"/>
        </w:rPr>
        <w:t xml:space="preserve">"All persons licensed to conduct a restaurant, shall serve either white people exclusively or colored people exclusively and shall not sell to the </w:t>
      </w:r>
      <w:r w:rsidRPr="00476CF6">
        <w:rPr>
          <w:rFonts w:ascii="Arial" w:eastAsia="Times New Roman" w:hAnsi="Arial" w:cs="Arial"/>
          <w:color w:val="000000"/>
          <w:sz w:val="28"/>
          <w:szCs w:val="28"/>
        </w:rPr>
        <w:lastRenderedPageBreak/>
        <w:t xml:space="preserve">two races within the same room or serve the two races anywhere under the same license." </w:t>
      </w:r>
    </w:p>
    <w:p w:rsidR="000F71B1" w:rsidRPr="00476CF6" w:rsidRDefault="000F71B1" w:rsidP="000F71B1">
      <w:pPr>
        <w:numPr>
          <w:ilvl w:val="0"/>
          <w:numId w:val="9"/>
        </w:numPr>
        <w:shd w:val="clear" w:color="auto" w:fill="F8FCFF"/>
        <w:spacing w:before="100" w:beforeAutospacing="1" w:after="24" w:line="360" w:lineRule="atLeast"/>
        <w:ind w:left="360"/>
        <w:rPr>
          <w:rFonts w:ascii="Arial" w:eastAsia="Times New Roman" w:hAnsi="Arial" w:cs="Arial"/>
          <w:color w:val="000000"/>
          <w:sz w:val="28"/>
          <w:szCs w:val="28"/>
        </w:rPr>
      </w:pPr>
      <w:r w:rsidRPr="00476CF6">
        <w:rPr>
          <w:rFonts w:ascii="Arial" w:eastAsia="Times New Roman" w:hAnsi="Arial" w:cs="Arial"/>
          <w:color w:val="000000"/>
          <w:sz w:val="28"/>
          <w:szCs w:val="28"/>
        </w:rPr>
        <w:t xml:space="preserve">"It shall be unlawful for any amateur white baseball team to play baseball on any vacant lot or baseball diamond within two blocks of a playground devoted to the Negro race, and it shall be unlawful for any amateur colored baseball team to play baseball in any vacant lot or baseball diamond within two blocks of any playground devoted to the white race." </w:t>
      </w:r>
    </w:p>
    <w:p w:rsidR="000F71B1" w:rsidRPr="00476CF6" w:rsidRDefault="000F71B1" w:rsidP="000F71B1">
      <w:pPr>
        <w:shd w:val="clear" w:color="auto" w:fill="F8FCFF"/>
        <w:spacing w:after="72" w:line="360" w:lineRule="atLeast"/>
        <w:outlineLvl w:val="3"/>
        <w:rPr>
          <w:rFonts w:ascii="Arial" w:eastAsia="Times New Roman" w:hAnsi="Arial" w:cs="Arial"/>
          <w:b/>
          <w:bCs/>
          <w:color w:val="000000"/>
          <w:sz w:val="28"/>
          <w:szCs w:val="28"/>
        </w:rPr>
      </w:pPr>
      <w:bookmarkStart w:id="3" w:name="Louisiana"/>
      <w:bookmarkEnd w:id="3"/>
      <w:r w:rsidRPr="00476CF6">
        <w:rPr>
          <w:rFonts w:ascii="Arial" w:eastAsia="Times New Roman" w:hAnsi="Arial" w:cs="Arial"/>
          <w:b/>
          <w:bCs/>
          <w:color w:val="000000"/>
          <w:sz w:val="28"/>
          <w:szCs w:val="28"/>
        </w:rPr>
        <w:t>Louisiana</w:t>
      </w:r>
    </w:p>
    <w:p w:rsidR="000F71B1" w:rsidRPr="00476CF6" w:rsidRDefault="000F71B1" w:rsidP="000F71B1">
      <w:pPr>
        <w:numPr>
          <w:ilvl w:val="0"/>
          <w:numId w:val="10"/>
        </w:numPr>
        <w:shd w:val="clear" w:color="auto" w:fill="F8FCFF"/>
        <w:spacing w:before="100" w:beforeAutospacing="1" w:after="24" w:line="360" w:lineRule="atLeast"/>
        <w:ind w:left="360"/>
        <w:rPr>
          <w:rFonts w:ascii="Arial" w:eastAsia="Times New Roman" w:hAnsi="Arial" w:cs="Arial"/>
          <w:color w:val="000000"/>
          <w:sz w:val="28"/>
          <w:szCs w:val="28"/>
        </w:rPr>
      </w:pPr>
      <w:r w:rsidRPr="00476CF6">
        <w:rPr>
          <w:rFonts w:ascii="Arial" w:eastAsia="Times New Roman" w:hAnsi="Arial" w:cs="Arial"/>
          <w:color w:val="000000"/>
          <w:sz w:val="28"/>
          <w:szCs w:val="28"/>
        </w:rPr>
        <w:t xml:space="preserve">"Any person who shall rent any part of any such building to a Negro person or a Negro family when such building is already in whole or in part in occupancy by a white person or white family, or vice versa when the building is in occupancy by a Negro person or Negro family, shall be guilty of a </w:t>
      </w:r>
      <w:hyperlink r:id="rId9" w:tooltip="Misdemeanor" w:history="1">
        <w:r w:rsidRPr="00476CF6">
          <w:rPr>
            <w:rFonts w:ascii="Arial" w:eastAsia="Times New Roman" w:hAnsi="Arial" w:cs="Arial"/>
            <w:color w:val="002BB8"/>
            <w:sz w:val="28"/>
            <w:szCs w:val="28"/>
          </w:rPr>
          <w:t>misdemeanor</w:t>
        </w:r>
      </w:hyperlink>
      <w:r w:rsidRPr="00476CF6">
        <w:rPr>
          <w:rFonts w:ascii="Arial" w:eastAsia="Times New Roman" w:hAnsi="Arial" w:cs="Arial"/>
          <w:color w:val="000000"/>
          <w:sz w:val="28"/>
          <w:szCs w:val="28"/>
        </w:rPr>
        <w:t xml:space="preserve"> and on conviction thereof shall be punished by a fine of not less than twenty-five ($25.00) nor more than one hundred ($100.00) dollars or be imprisoned not less than 10, or more than 60 days, or both such fine and imprisonment in the discretion of the court." </w:t>
      </w:r>
    </w:p>
    <w:p w:rsidR="00476CF6" w:rsidRDefault="00476CF6" w:rsidP="000F71B1">
      <w:pPr>
        <w:shd w:val="clear" w:color="auto" w:fill="F8FCFF"/>
        <w:spacing w:after="72" w:line="360" w:lineRule="atLeast"/>
        <w:outlineLvl w:val="3"/>
        <w:rPr>
          <w:rFonts w:ascii="Arial" w:eastAsia="Times New Roman" w:hAnsi="Arial" w:cs="Arial"/>
          <w:color w:val="000000"/>
          <w:sz w:val="28"/>
          <w:szCs w:val="28"/>
        </w:rPr>
      </w:pPr>
      <w:bookmarkStart w:id="4" w:name="Mississippi"/>
      <w:bookmarkStart w:id="5" w:name="North_Carolina"/>
      <w:bookmarkStart w:id="6" w:name="Oklahoma"/>
      <w:bookmarkEnd w:id="4"/>
      <w:bookmarkEnd w:id="5"/>
      <w:bookmarkEnd w:id="6"/>
    </w:p>
    <w:p w:rsidR="000F71B1" w:rsidRPr="00476CF6" w:rsidRDefault="000F71B1" w:rsidP="000F71B1">
      <w:pPr>
        <w:shd w:val="clear" w:color="auto" w:fill="F8FCFF"/>
        <w:spacing w:after="72" w:line="360" w:lineRule="atLeast"/>
        <w:outlineLvl w:val="3"/>
        <w:rPr>
          <w:rFonts w:ascii="Arial" w:eastAsia="Times New Roman" w:hAnsi="Arial" w:cs="Arial"/>
          <w:b/>
          <w:bCs/>
          <w:color w:val="000000"/>
          <w:sz w:val="28"/>
          <w:szCs w:val="28"/>
        </w:rPr>
      </w:pPr>
      <w:r w:rsidRPr="00476CF6">
        <w:rPr>
          <w:rFonts w:ascii="Arial" w:eastAsia="Times New Roman" w:hAnsi="Arial" w:cs="Arial"/>
          <w:b/>
          <w:bCs/>
          <w:color w:val="000000"/>
          <w:sz w:val="28"/>
          <w:szCs w:val="28"/>
        </w:rPr>
        <w:t>Oklahoma</w:t>
      </w:r>
    </w:p>
    <w:p w:rsidR="000F71B1" w:rsidRPr="00476CF6" w:rsidRDefault="000F71B1" w:rsidP="000F71B1">
      <w:pPr>
        <w:numPr>
          <w:ilvl w:val="0"/>
          <w:numId w:val="14"/>
        </w:numPr>
        <w:shd w:val="clear" w:color="auto" w:fill="F8FCFF"/>
        <w:spacing w:before="100" w:beforeAutospacing="1" w:after="24" w:line="360" w:lineRule="atLeast"/>
        <w:ind w:left="360"/>
        <w:rPr>
          <w:rFonts w:ascii="Arial" w:eastAsia="Times New Roman" w:hAnsi="Arial" w:cs="Arial"/>
          <w:color w:val="000000"/>
          <w:sz w:val="28"/>
          <w:szCs w:val="28"/>
        </w:rPr>
      </w:pPr>
      <w:r w:rsidRPr="00476CF6">
        <w:rPr>
          <w:rFonts w:ascii="Arial" w:eastAsia="Times New Roman" w:hAnsi="Arial" w:cs="Arial"/>
          <w:color w:val="000000"/>
          <w:sz w:val="28"/>
          <w:szCs w:val="28"/>
        </w:rPr>
        <w:t xml:space="preserve">"The [Conservation] Commission shall have the right to make segregation of the white and colored races as to the exercise of rights of fishing, boating and bathing." </w:t>
      </w:r>
    </w:p>
    <w:p w:rsidR="000F71B1" w:rsidRPr="00476CF6" w:rsidRDefault="000F71B1" w:rsidP="000F71B1">
      <w:pPr>
        <w:numPr>
          <w:ilvl w:val="0"/>
          <w:numId w:val="15"/>
        </w:numPr>
        <w:shd w:val="clear" w:color="auto" w:fill="F8FCFF"/>
        <w:spacing w:before="100" w:beforeAutospacing="1" w:after="24" w:line="360" w:lineRule="atLeast"/>
        <w:ind w:left="360"/>
        <w:rPr>
          <w:rFonts w:ascii="Arial" w:eastAsia="Times New Roman" w:hAnsi="Arial" w:cs="Arial"/>
          <w:color w:val="000000"/>
          <w:sz w:val="28"/>
          <w:szCs w:val="28"/>
        </w:rPr>
      </w:pPr>
      <w:r w:rsidRPr="00476CF6">
        <w:rPr>
          <w:rFonts w:ascii="Arial" w:eastAsia="Times New Roman" w:hAnsi="Arial" w:cs="Arial"/>
          <w:color w:val="000000"/>
          <w:sz w:val="28"/>
          <w:szCs w:val="28"/>
        </w:rPr>
        <w:t xml:space="preserve">"The baths and lockers for the negroes shall be separate from the white race, but may be in the same building." </w:t>
      </w:r>
    </w:p>
    <w:p w:rsidR="000F71B1" w:rsidRPr="00476CF6" w:rsidRDefault="000F71B1" w:rsidP="000F71B1">
      <w:pPr>
        <w:numPr>
          <w:ilvl w:val="0"/>
          <w:numId w:val="16"/>
        </w:numPr>
        <w:shd w:val="clear" w:color="auto" w:fill="F8FCFF"/>
        <w:spacing w:before="100" w:beforeAutospacing="1" w:after="24" w:line="360" w:lineRule="atLeast"/>
        <w:ind w:left="360"/>
        <w:rPr>
          <w:rFonts w:ascii="Arial" w:eastAsia="Times New Roman" w:hAnsi="Arial" w:cs="Arial"/>
          <w:color w:val="000000"/>
          <w:sz w:val="28"/>
          <w:szCs w:val="28"/>
        </w:rPr>
      </w:pPr>
      <w:r w:rsidRPr="00476CF6">
        <w:rPr>
          <w:rFonts w:ascii="Arial" w:eastAsia="Times New Roman" w:hAnsi="Arial" w:cs="Arial"/>
          <w:color w:val="000000"/>
          <w:sz w:val="28"/>
          <w:szCs w:val="28"/>
        </w:rPr>
        <w:t xml:space="preserve">"The Corporation Commission is hereby vested with power and authority to require telephone companies...to maintain separate booths for white and colored patrons when there is a demand for such separate booths. That the Corporation Commission shall determine the necessity for said separate booths only upon complaint of the people in the town and vicinity to be served after due hearing as now provided by law in other complaints filed with the Corporation Commission." </w:t>
      </w:r>
    </w:p>
    <w:p w:rsidR="000F71B1" w:rsidRPr="00476CF6" w:rsidRDefault="000F71B1" w:rsidP="000F71B1">
      <w:pPr>
        <w:shd w:val="clear" w:color="auto" w:fill="F8FCFF"/>
        <w:spacing w:after="72" w:line="360" w:lineRule="atLeast"/>
        <w:outlineLvl w:val="3"/>
        <w:rPr>
          <w:rFonts w:ascii="Arial" w:eastAsia="Times New Roman" w:hAnsi="Arial" w:cs="Arial"/>
          <w:b/>
          <w:bCs/>
          <w:color w:val="000000"/>
          <w:sz w:val="28"/>
          <w:szCs w:val="28"/>
        </w:rPr>
      </w:pPr>
      <w:bookmarkStart w:id="7" w:name="South_Carolina"/>
      <w:bookmarkEnd w:id="7"/>
      <w:r w:rsidRPr="00476CF6">
        <w:rPr>
          <w:rFonts w:ascii="Arial" w:eastAsia="Times New Roman" w:hAnsi="Arial" w:cs="Arial"/>
          <w:b/>
          <w:bCs/>
          <w:color w:val="000000"/>
          <w:sz w:val="28"/>
          <w:szCs w:val="28"/>
        </w:rPr>
        <w:lastRenderedPageBreak/>
        <w:t>South Carolina</w:t>
      </w:r>
    </w:p>
    <w:p w:rsidR="000F71B1" w:rsidRPr="00476CF6" w:rsidRDefault="000F71B1" w:rsidP="000F71B1">
      <w:pPr>
        <w:numPr>
          <w:ilvl w:val="0"/>
          <w:numId w:val="17"/>
        </w:numPr>
        <w:shd w:val="clear" w:color="auto" w:fill="F8FCFF"/>
        <w:spacing w:before="100" w:beforeAutospacing="1" w:after="24" w:line="360" w:lineRule="atLeast"/>
        <w:ind w:left="360"/>
        <w:rPr>
          <w:rFonts w:ascii="Arial" w:eastAsia="Times New Roman" w:hAnsi="Arial" w:cs="Arial"/>
          <w:color w:val="000000"/>
          <w:sz w:val="28"/>
          <w:szCs w:val="28"/>
        </w:rPr>
      </w:pPr>
      <w:r w:rsidRPr="00476CF6">
        <w:rPr>
          <w:rFonts w:ascii="Arial" w:eastAsia="Times New Roman" w:hAnsi="Arial" w:cs="Arial"/>
          <w:color w:val="000000"/>
          <w:sz w:val="28"/>
          <w:szCs w:val="28"/>
        </w:rPr>
        <w:t xml:space="preserve">"No persons, firms, or corporations, who or which furnish meals to passengers at station restaurants or station eating houses, in times limited by common carriers of said passengers, shall furnish said meals to white and colored passengers in the same room, or at the same table, or at the same counter." </w:t>
      </w:r>
    </w:p>
    <w:p w:rsidR="000F71B1" w:rsidRPr="00476CF6" w:rsidRDefault="000F71B1" w:rsidP="000F71B1">
      <w:pPr>
        <w:numPr>
          <w:ilvl w:val="0"/>
          <w:numId w:val="18"/>
        </w:numPr>
        <w:shd w:val="clear" w:color="auto" w:fill="F8FCFF"/>
        <w:spacing w:before="100" w:beforeAutospacing="1" w:after="24" w:line="360" w:lineRule="atLeast"/>
        <w:ind w:left="360"/>
        <w:rPr>
          <w:rFonts w:ascii="Arial" w:eastAsia="Times New Roman" w:hAnsi="Arial" w:cs="Arial"/>
          <w:color w:val="000000"/>
          <w:sz w:val="28"/>
          <w:szCs w:val="28"/>
        </w:rPr>
      </w:pPr>
      <w:r w:rsidRPr="00476CF6">
        <w:rPr>
          <w:rFonts w:ascii="Arial" w:eastAsia="Times New Roman" w:hAnsi="Arial" w:cs="Arial"/>
          <w:color w:val="000000"/>
          <w:sz w:val="28"/>
          <w:szCs w:val="28"/>
        </w:rPr>
        <w:t xml:space="preserve">"It shall be unlawful for any parent, relative, or other white person in this State, having the control or custody of any white child, by right of </w:t>
      </w:r>
      <w:hyperlink r:id="rId10" w:tooltip="Guardianship" w:history="1">
        <w:r w:rsidRPr="00476CF6">
          <w:rPr>
            <w:rFonts w:ascii="Arial" w:eastAsia="Times New Roman" w:hAnsi="Arial" w:cs="Arial"/>
            <w:color w:val="002BB8"/>
            <w:sz w:val="28"/>
            <w:szCs w:val="28"/>
          </w:rPr>
          <w:t>guardianship</w:t>
        </w:r>
      </w:hyperlink>
      <w:r w:rsidRPr="00476CF6">
        <w:rPr>
          <w:rFonts w:ascii="Arial" w:eastAsia="Times New Roman" w:hAnsi="Arial" w:cs="Arial"/>
          <w:color w:val="000000"/>
          <w:sz w:val="28"/>
          <w:szCs w:val="28"/>
        </w:rPr>
        <w:t xml:space="preserve">, natural or acquired, or otherwise, to dispose of, give or surrender such white child permanently into the custody, control, maintenance, or support, of a </w:t>
      </w:r>
      <w:proofErr w:type="gramStart"/>
      <w:r w:rsidRPr="00476CF6">
        <w:rPr>
          <w:rFonts w:ascii="Arial" w:eastAsia="Times New Roman" w:hAnsi="Arial" w:cs="Arial"/>
          <w:color w:val="000000"/>
          <w:sz w:val="28"/>
          <w:szCs w:val="28"/>
        </w:rPr>
        <w:t>negro</w:t>
      </w:r>
      <w:proofErr w:type="gramEnd"/>
      <w:r w:rsidRPr="00476CF6">
        <w:rPr>
          <w:rFonts w:ascii="Arial" w:eastAsia="Times New Roman" w:hAnsi="Arial" w:cs="Arial"/>
          <w:color w:val="000000"/>
          <w:sz w:val="28"/>
          <w:szCs w:val="28"/>
        </w:rPr>
        <w:t xml:space="preserve">." </w:t>
      </w:r>
    </w:p>
    <w:p w:rsidR="000F71B1" w:rsidRPr="00476CF6" w:rsidRDefault="000F71B1" w:rsidP="000F71B1">
      <w:pPr>
        <w:shd w:val="clear" w:color="auto" w:fill="F9F9F9"/>
        <w:spacing w:after="0" w:line="360" w:lineRule="atLeast"/>
        <w:jc w:val="center"/>
        <w:rPr>
          <w:rFonts w:ascii="Arial" w:eastAsia="Times New Roman" w:hAnsi="Arial" w:cs="Arial"/>
          <w:color w:val="000000"/>
          <w:sz w:val="28"/>
          <w:szCs w:val="28"/>
        </w:rPr>
      </w:pPr>
      <w:bookmarkStart w:id="8" w:name="Texas"/>
      <w:bookmarkEnd w:id="8"/>
      <w:r w:rsidRPr="00476CF6">
        <w:rPr>
          <w:rFonts w:ascii="Arial" w:eastAsia="Times New Roman" w:hAnsi="Arial" w:cs="Arial"/>
          <w:noProof/>
          <w:color w:val="002BB8"/>
          <w:sz w:val="28"/>
          <w:szCs w:val="28"/>
        </w:rPr>
        <w:drawing>
          <wp:inline distT="0" distB="0" distL="0" distR="0">
            <wp:extent cx="2381250" cy="1581150"/>
            <wp:effectExtent l="19050" t="0" r="0" b="0"/>
            <wp:docPr id="1" name="Picture 1" descr="An African American drinks out of a segregated water cooler designated for &quot;colored&quot; patrons in 1939 at a streetcar terminal in Oklahoma City">
              <a:hlinkClick xmlns:a="http://schemas.openxmlformats.org/drawingml/2006/main" r:id="rId11" tooltip="'An African American drinks out of a segregated water cooler designated for &quot;colored&quot; patrons in 1939 at a streetcar terminal in Oklahoma Cit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African American drinks out of a segregated water cooler designated for &quot;colored&quot; patrons in 1939 at a streetcar terminal in Oklahoma City">
                      <a:hlinkClick r:id="rId11" tooltip="'An African American drinks out of a segregated water cooler designated for &quot;colored&quot; patrons in 1939 at a streetcar terminal in Oklahoma City'"/>
                    </pic:cNvPr>
                    <pic:cNvPicPr>
                      <a:picLocks noChangeAspect="1" noChangeArrowheads="1"/>
                    </pic:cNvPicPr>
                  </pic:nvPicPr>
                  <pic:blipFill>
                    <a:blip r:embed="rId12"/>
                    <a:srcRect/>
                    <a:stretch>
                      <a:fillRect/>
                    </a:stretch>
                  </pic:blipFill>
                  <pic:spPr bwMode="auto">
                    <a:xfrm>
                      <a:off x="0" y="0"/>
                      <a:ext cx="2381250" cy="1581150"/>
                    </a:xfrm>
                    <a:prstGeom prst="rect">
                      <a:avLst/>
                    </a:prstGeom>
                    <a:noFill/>
                    <a:ln w="9525">
                      <a:noFill/>
                      <a:miter lim="800000"/>
                      <a:headEnd/>
                      <a:tailEnd/>
                    </a:ln>
                  </pic:spPr>
                </pic:pic>
              </a:graphicData>
            </a:graphic>
          </wp:inline>
        </w:drawing>
      </w:r>
    </w:p>
    <w:p w:rsidR="000F71B1" w:rsidRPr="00476CF6" w:rsidRDefault="000F71B1" w:rsidP="000F71B1">
      <w:pPr>
        <w:shd w:val="clear" w:color="auto" w:fill="F9F9F9"/>
        <w:spacing w:after="0" w:line="336" w:lineRule="atLeast"/>
        <w:rPr>
          <w:rFonts w:ascii="Arial" w:eastAsia="Times New Roman" w:hAnsi="Arial" w:cs="Arial"/>
          <w:color w:val="000000"/>
          <w:sz w:val="28"/>
          <w:szCs w:val="28"/>
        </w:rPr>
      </w:pPr>
      <w:r w:rsidRPr="00476CF6">
        <w:rPr>
          <w:rFonts w:ascii="Arial" w:eastAsia="Times New Roman" w:hAnsi="Arial" w:cs="Arial"/>
          <w:noProof/>
          <w:color w:val="002BB8"/>
          <w:sz w:val="28"/>
          <w:szCs w:val="28"/>
          <w:bdr w:val="none" w:sz="0" w:space="0" w:color="auto" w:frame="1"/>
        </w:rPr>
        <w:drawing>
          <wp:inline distT="0" distB="0" distL="0" distR="0">
            <wp:extent cx="142875" cy="104775"/>
            <wp:effectExtent l="19050" t="0" r="9525" b="0"/>
            <wp:docPr id="2" name="Picture 2" descr="http://en.wikipedia.org/skins-1.5/common/images/magnify-clip.png">
              <a:hlinkClick xmlns:a="http://schemas.openxmlformats.org/drawingml/2006/main" r:id="rId11"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wikipedia.org/skins-1.5/common/images/magnify-clip.png">
                      <a:hlinkClick r:id="rId11" tooltip="Enlarge"/>
                    </pic:cNvPr>
                    <pic:cNvPicPr>
                      <a:picLocks noChangeAspect="1" noChangeArrowheads="1"/>
                    </pic:cNvPicPr>
                  </pic:nvPicPr>
                  <pic:blipFill>
                    <a:blip r:embed="rId13"/>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F71B1" w:rsidRPr="00476CF6" w:rsidRDefault="000F71B1" w:rsidP="000F71B1">
      <w:pPr>
        <w:shd w:val="clear" w:color="auto" w:fill="F8FCFF"/>
        <w:spacing w:after="72" w:line="360" w:lineRule="atLeast"/>
        <w:outlineLvl w:val="3"/>
        <w:rPr>
          <w:rFonts w:ascii="Arial" w:eastAsia="Times New Roman" w:hAnsi="Arial" w:cs="Arial"/>
          <w:b/>
          <w:bCs/>
          <w:color w:val="000000"/>
          <w:sz w:val="28"/>
          <w:szCs w:val="28"/>
        </w:rPr>
      </w:pPr>
      <w:bookmarkStart w:id="9" w:name="Virginia"/>
      <w:bookmarkEnd w:id="9"/>
      <w:r w:rsidRPr="00476CF6">
        <w:rPr>
          <w:rFonts w:ascii="Arial" w:eastAsia="Times New Roman" w:hAnsi="Arial" w:cs="Arial"/>
          <w:b/>
          <w:bCs/>
          <w:color w:val="000000"/>
          <w:sz w:val="28"/>
          <w:szCs w:val="28"/>
        </w:rPr>
        <w:t>Virginia</w:t>
      </w:r>
    </w:p>
    <w:p w:rsidR="000F71B1" w:rsidRPr="00476CF6" w:rsidRDefault="000F71B1" w:rsidP="000F71B1">
      <w:pPr>
        <w:numPr>
          <w:ilvl w:val="0"/>
          <w:numId w:val="23"/>
        </w:numPr>
        <w:shd w:val="clear" w:color="auto" w:fill="F8FCFF"/>
        <w:spacing w:before="100" w:beforeAutospacing="1" w:after="24" w:line="360" w:lineRule="atLeast"/>
        <w:ind w:left="360"/>
        <w:rPr>
          <w:rFonts w:ascii="Arial" w:eastAsia="Times New Roman" w:hAnsi="Arial" w:cs="Arial"/>
          <w:color w:val="000000"/>
          <w:sz w:val="28"/>
          <w:szCs w:val="28"/>
        </w:rPr>
      </w:pPr>
      <w:r w:rsidRPr="00476CF6">
        <w:rPr>
          <w:rFonts w:ascii="Arial" w:eastAsia="Times New Roman" w:hAnsi="Arial" w:cs="Arial"/>
          <w:color w:val="000000"/>
          <w:sz w:val="28"/>
          <w:szCs w:val="28"/>
        </w:rPr>
        <w:t xml:space="preserve">"Every person...operating...any public hall, theater, opera house, motion picture show or any place of public entertainment or public assemblage which is attended by both white and colored persons, shall separate the white race and the colored race and shall set apart and designate...certain seats therein to be occupied by white persons and a portion thereof, or certain seats therein, to be occupied by colored persons." </w:t>
      </w:r>
    </w:p>
    <w:p w:rsidR="0032374C" w:rsidRPr="00D6010B" w:rsidRDefault="000F71B1" w:rsidP="00D6010B">
      <w:pPr>
        <w:numPr>
          <w:ilvl w:val="0"/>
          <w:numId w:val="24"/>
        </w:numPr>
        <w:shd w:val="clear" w:color="auto" w:fill="F8FCFF"/>
        <w:spacing w:before="100" w:beforeAutospacing="1" w:after="144" w:line="360" w:lineRule="atLeast"/>
        <w:ind w:left="360"/>
        <w:rPr>
          <w:rFonts w:ascii="Arial" w:eastAsia="Times New Roman" w:hAnsi="Arial" w:cs="Arial"/>
          <w:color w:val="000000"/>
          <w:sz w:val="28"/>
          <w:szCs w:val="28"/>
        </w:rPr>
      </w:pPr>
      <w:r w:rsidRPr="00476CF6">
        <w:rPr>
          <w:rFonts w:ascii="Arial" w:eastAsia="Times New Roman" w:hAnsi="Arial" w:cs="Arial"/>
          <w:color w:val="000000"/>
          <w:sz w:val="28"/>
          <w:szCs w:val="28"/>
        </w:rPr>
        <w:t xml:space="preserve">"The conductors or managers on all such railroads shall have power, and are hereby required, to assign to each white or colored passenger his or her respective car, coach or compartment. If the passenger fails to disclose his race, the conductor and managers, acting in good faith, shall be the sole judges of his race." </w:t>
      </w:r>
    </w:p>
    <w:sectPr w:rsidR="0032374C" w:rsidRPr="00D6010B" w:rsidSect="004F08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75pt;height:9.75pt" o:bullet="t">
        <v:imagedata r:id="rId1" o:title="bullet"/>
      </v:shape>
    </w:pict>
  </w:numPicBullet>
  <w:numPicBullet w:numPicBulletId="1">
    <w:pict>
      <v:shape id="_x0000_i1061" type="#_x0000_t75" style="width:3in;height:3in" o:bullet="t"/>
    </w:pict>
  </w:numPicBullet>
  <w:numPicBullet w:numPicBulletId="2">
    <w:pict>
      <v:shape id="_x0000_i1062" type="#_x0000_t75" style="width:3in;height:3in" o:bullet="t"/>
    </w:pict>
  </w:numPicBullet>
  <w:numPicBullet w:numPicBulletId="3">
    <w:pict>
      <v:shape id="_x0000_i1063" type="#_x0000_t75" style="width:3in;height:3in" o:bullet="t"/>
    </w:pict>
  </w:numPicBullet>
  <w:numPicBullet w:numPicBulletId="4">
    <w:pict>
      <v:shape id="_x0000_i1064" type="#_x0000_t75" style="width:3in;height:3in" o:bullet="t"/>
    </w:pict>
  </w:numPicBullet>
  <w:numPicBullet w:numPicBulletId="5">
    <w:pict>
      <v:shape id="_x0000_i1065" type="#_x0000_t75" style="width:3in;height:3in" o:bullet="t"/>
    </w:pict>
  </w:numPicBullet>
  <w:numPicBullet w:numPicBulletId="6">
    <w:pict>
      <v:shape id="_x0000_i1066" type="#_x0000_t75" style="width:3in;height:3in" o:bullet="t"/>
    </w:pict>
  </w:numPicBullet>
  <w:numPicBullet w:numPicBulletId="7">
    <w:pict>
      <v:shape id="_x0000_i1067" type="#_x0000_t75" style="width:3in;height:3in" o:bullet="t"/>
    </w:pict>
  </w:numPicBullet>
  <w:numPicBullet w:numPicBulletId="8">
    <w:pict>
      <v:shape id="_x0000_i1068" type="#_x0000_t75" style="width:3in;height:3in" o:bullet="t"/>
    </w:pict>
  </w:numPicBullet>
  <w:numPicBullet w:numPicBulletId="9">
    <w:pict>
      <v:shape id="_x0000_i1069" type="#_x0000_t75" style="width:3in;height:3in" o:bullet="t"/>
    </w:pict>
  </w:numPicBullet>
  <w:numPicBullet w:numPicBulletId="10">
    <w:pict>
      <v:shape id="_x0000_i1070" type="#_x0000_t75" style="width:3in;height:3in" o:bullet="t"/>
    </w:pict>
  </w:numPicBullet>
  <w:numPicBullet w:numPicBulletId="11">
    <w:pict>
      <v:shape id="_x0000_i1071" type="#_x0000_t75" style="width:3in;height:3in" o:bullet="t"/>
    </w:pict>
  </w:numPicBullet>
  <w:numPicBullet w:numPicBulletId="12">
    <w:pict>
      <v:shape id="_x0000_i1072" type="#_x0000_t75" style="width:3in;height:3in" o:bullet="t"/>
    </w:pict>
  </w:numPicBullet>
  <w:numPicBullet w:numPicBulletId="13">
    <w:pict>
      <v:shape id="_x0000_i1073" type="#_x0000_t75" style="width:3in;height:3in" o:bullet="t"/>
    </w:pict>
  </w:numPicBullet>
  <w:numPicBullet w:numPicBulletId="14">
    <w:pict>
      <v:shape id="_x0000_i1074" type="#_x0000_t75" style="width:3in;height:3in" o:bullet="t"/>
    </w:pict>
  </w:numPicBullet>
  <w:numPicBullet w:numPicBulletId="15">
    <w:pict>
      <v:shape id="_x0000_i1075" type="#_x0000_t75" style="width:3in;height:3in" o:bullet="t"/>
    </w:pict>
  </w:numPicBullet>
  <w:numPicBullet w:numPicBulletId="16">
    <w:pict>
      <v:shape id="_x0000_i1076" type="#_x0000_t75" style="width:3in;height:3in" o:bullet="t"/>
    </w:pict>
  </w:numPicBullet>
  <w:numPicBullet w:numPicBulletId="17">
    <w:pict>
      <v:shape id="_x0000_i1077" type="#_x0000_t75" style="width:3in;height:3in" o:bullet="t"/>
    </w:pict>
  </w:numPicBullet>
  <w:numPicBullet w:numPicBulletId="18">
    <w:pict>
      <v:shape id="_x0000_i1078" type="#_x0000_t75" style="width:3in;height:3in" o:bullet="t"/>
    </w:pict>
  </w:numPicBullet>
  <w:numPicBullet w:numPicBulletId="19">
    <w:pict>
      <v:shape id="_x0000_i1079" type="#_x0000_t75" style="width:3in;height:3in" o:bullet="t"/>
    </w:pict>
  </w:numPicBullet>
  <w:numPicBullet w:numPicBulletId="20">
    <w:pict>
      <v:shape id="_x0000_i1080" type="#_x0000_t75" style="width:3in;height:3in" o:bullet="t"/>
    </w:pict>
  </w:numPicBullet>
  <w:numPicBullet w:numPicBulletId="21">
    <w:pict>
      <v:shape id="_x0000_i1081" type="#_x0000_t75" style="width:3in;height:3in" o:bullet="t"/>
    </w:pict>
  </w:numPicBullet>
  <w:numPicBullet w:numPicBulletId="22">
    <w:pict>
      <v:shape id="_x0000_i1082" type="#_x0000_t75" style="width:3in;height:3in" o:bullet="t"/>
    </w:pict>
  </w:numPicBullet>
  <w:numPicBullet w:numPicBulletId="23">
    <w:pict>
      <v:shape id="_x0000_i1083" type="#_x0000_t75" style="width:3in;height:3in" o:bullet="t"/>
    </w:pict>
  </w:numPicBullet>
  <w:numPicBullet w:numPicBulletId="24">
    <w:pict>
      <v:shape id="_x0000_i1084" type="#_x0000_t75" style="width:3in;height:3in" o:bullet="t"/>
    </w:pict>
  </w:numPicBullet>
  <w:numPicBullet w:numPicBulletId="25">
    <w:pict>
      <v:shape id="_x0000_i1085" type="#_x0000_t75" style="width:3in;height:3in" o:bullet="t"/>
    </w:pict>
  </w:numPicBullet>
  <w:numPicBullet w:numPicBulletId="26">
    <w:pict>
      <v:shape id="_x0000_i1086" type="#_x0000_t75" style="width:3in;height:3in" o:bullet="t"/>
    </w:pict>
  </w:numPicBullet>
  <w:numPicBullet w:numPicBulletId="27">
    <w:pict>
      <v:shape id="_x0000_i1087" type="#_x0000_t75" style="width:3in;height:3in" o:bullet="t"/>
    </w:pict>
  </w:numPicBullet>
  <w:numPicBullet w:numPicBulletId="28">
    <w:pict>
      <v:shape id="_x0000_i1088" type="#_x0000_t75" style="width:3in;height:3in" o:bullet="t"/>
    </w:pict>
  </w:numPicBullet>
  <w:numPicBullet w:numPicBulletId="29">
    <w:pict>
      <v:shape id="_x0000_i1089" type="#_x0000_t75" style="width:3in;height:3in" o:bullet="t"/>
    </w:pict>
  </w:numPicBullet>
  <w:numPicBullet w:numPicBulletId="30">
    <w:pict>
      <v:shape id="_x0000_i1090" type="#_x0000_t75" style="width:3in;height:3in" o:bullet="t"/>
    </w:pict>
  </w:numPicBullet>
  <w:numPicBullet w:numPicBulletId="31">
    <w:pict>
      <v:shape id="_x0000_i1091" type="#_x0000_t75" style="width:3in;height:3in" o:bullet="t"/>
    </w:pict>
  </w:numPicBullet>
  <w:numPicBullet w:numPicBulletId="32">
    <w:pict>
      <v:shape id="_x0000_i1092" type="#_x0000_t75" style="width:3in;height:3in" o:bullet="t"/>
    </w:pict>
  </w:numPicBullet>
  <w:numPicBullet w:numPicBulletId="33">
    <w:pict>
      <v:shape id="_x0000_i1093" type="#_x0000_t75" style="width:3in;height:3in" o:bullet="t"/>
    </w:pict>
  </w:numPicBullet>
  <w:abstractNum w:abstractNumId="0">
    <w:nsid w:val="03760632"/>
    <w:multiLevelType w:val="multilevel"/>
    <w:tmpl w:val="C44E8BC8"/>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F3CF8"/>
    <w:multiLevelType w:val="multilevel"/>
    <w:tmpl w:val="58D6684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27FCB"/>
    <w:multiLevelType w:val="multilevel"/>
    <w:tmpl w:val="D9FC3A3E"/>
    <w:lvl w:ilvl="0">
      <w:start w:val="1"/>
      <w:numFmt w:val="bullet"/>
      <w:lvlText w:val=""/>
      <w:lvlPicBulletId w:val="16"/>
      <w:lvlJc w:val="left"/>
      <w:pPr>
        <w:tabs>
          <w:tab w:val="num" w:pos="720"/>
        </w:tabs>
        <w:ind w:left="720" w:hanging="360"/>
      </w:pPr>
      <w:rPr>
        <w:rFonts w:ascii="Wingdings" w:hAnsi="Wingdings" w:hint="default"/>
        <w:sz w:val="20"/>
      </w:rPr>
    </w:lvl>
    <w:lvl w:ilvl="1" w:tentative="1">
      <w:start w:val="1"/>
      <w:numFmt w:val="bullet"/>
      <w:lvlText w:val=""/>
      <w:lvlPicBulletId w:val="1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02EA8"/>
    <w:multiLevelType w:val="multilevel"/>
    <w:tmpl w:val="2146DE84"/>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6163B9"/>
    <w:multiLevelType w:val="multilevel"/>
    <w:tmpl w:val="DB74701C"/>
    <w:lvl w:ilvl="0">
      <w:start w:val="1"/>
      <w:numFmt w:val="bullet"/>
      <w:lvlText w:val=""/>
      <w:lvlPicBulletId w:val="24"/>
      <w:lvlJc w:val="left"/>
      <w:pPr>
        <w:tabs>
          <w:tab w:val="num" w:pos="720"/>
        </w:tabs>
        <w:ind w:left="720" w:hanging="360"/>
      </w:pPr>
      <w:rPr>
        <w:rFonts w:ascii="Wingdings" w:hAnsi="Wingdings" w:hint="default"/>
        <w:sz w:val="20"/>
      </w:rPr>
    </w:lvl>
    <w:lvl w:ilvl="1" w:tentative="1">
      <w:start w:val="1"/>
      <w:numFmt w:val="bullet"/>
      <w:lvlText w:val=""/>
      <w:lvlPicBulletId w:val="2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655E8A"/>
    <w:multiLevelType w:val="multilevel"/>
    <w:tmpl w:val="31C82A36"/>
    <w:lvl w:ilvl="0">
      <w:start w:val="1"/>
      <w:numFmt w:val="bullet"/>
      <w:lvlText w:val=""/>
      <w:lvlPicBulletId w:val="20"/>
      <w:lvlJc w:val="left"/>
      <w:pPr>
        <w:tabs>
          <w:tab w:val="num" w:pos="720"/>
        </w:tabs>
        <w:ind w:left="720" w:hanging="360"/>
      </w:pPr>
      <w:rPr>
        <w:rFonts w:ascii="Wingdings" w:hAnsi="Wingdings" w:hint="default"/>
        <w:sz w:val="20"/>
      </w:rPr>
    </w:lvl>
    <w:lvl w:ilvl="1" w:tentative="1">
      <w:start w:val="1"/>
      <w:numFmt w:val="bullet"/>
      <w:lvlText w:val=""/>
      <w:lvlPicBulletId w:val="2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47382A"/>
    <w:multiLevelType w:val="multilevel"/>
    <w:tmpl w:val="D24AF02E"/>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6F7A50"/>
    <w:multiLevelType w:val="multilevel"/>
    <w:tmpl w:val="384063D4"/>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F03D22"/>
    <w:multiLevelType w:val="multilevel"/>
    <w:tmpl w:val="1D6ACBB2"/>
    <w:lvl w:ilvl="0">
      <w:start w:val="1"/>
      <w:numFmt w:val="bullet"/>
      <w:lvlText w:val=""/>
      <w:lvlPicBulletId w:val="4"/>
      <w:lvlJc w:val="left"/>
      <w:pPr>
        <w:tabs>
          <w:tab w:val="num" w:pos="720"/>
        </w:tabs>
        <w:ind w:left="720" w:hanging="360"/>
      </w:pPr>
      <w:rPr>
        <w:rFonts w:ascii="Wingdings" w:hAnsi="Wingdings" w:hint="default"/>
        <w:sz w:val="20"/>
      </w:rPr>
    </w:lvl>
    <w:lvl w:ilvl="1" w:tentative="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447D20"/>
    <w:multiLevelType w:val="multilevel"/>
    <w:tmpl w:val="27761E58"/>
    <w:lvl w:ilvl="0">
      <w:start w:val="1"/>
      <w:numFmt w:val="bullet"/>
      <w:lvlText w:val=""/>
      <w:lvlPicBulletId w:val="8"/>
      <w:lvlJc w:val="left"/>
      <w:pPr>
        <w:tabs>
          <w:tab w:val="num" w:pos="720"/>
        </w:tabs>
        <w:ind w:left="720" w:hanging="360"/>
      </w:pPr>
      <w:rPr>
        <w:rFonts w:ascii="Wingdings" w:hAnsi="Wingdings" w:hint="default"/>
        <w:sz w:val="20"/>
      </w:rPr>
    </w:lvl>
    <w:lvl w:ilvl="1" w:tentative="1">
      <w:start w:val="1"/>
      <w:numFmt w:val="bullet"/>
      <w:lvlText w:val=""/>
      <w:lvlPicBulletId w:val="9"/>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591823"/>
    <w:multiLevelType w:val="multilevel"/>
    <w:tmpl w:val="621063C6"/>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A776EA"/>
    <w:multiLevelType w:val="multilevel"/>
    <w:tmpl w:val="A678CF0E"/>
    <w:lvl w:ilvl="0">
      <w:start w:val="1"/>
      <w:numFmt w:val="bullet"/>
      <w:lvlText w:val=""/>
      <w:lvlPicBulletId w:val="26"/>
      <w:lvlJc w:val="left"/>
      <w:pPr>
        <w:tabs>
          <w:tab w:val="num" w:pos="720"/>
        </w:tabs>
        <w:ind w:left="720" w:hanging="360"/>
      </w:pPr>
      <w:rPr>
        <w:rFonts w:ascii="Wingdings" w:hAnsi="Wingdings" w:hint="default"/>
        <w:sz w:val="20"/>
      </w:rPr>
    </w:lvl>
    <w:lvl w:ilvl="1" w:tentative="1">
      <w:start w:val="1"/>
      <w:numFmt w:val="bullet"/>
      <w:lvlText w:val=""/>
      <w:lvlPicBulletId w:val="2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8F04D6"/>
    <w:multiLevelType w:val="multilevel"/>
    <w:tmpl w:val="6BB0C376"/>
    <w:lvl w:ilvl="0">
      <w:start w:val="1"/>
      <w:numFmt w:val="bullet"/>
      <w:lvlText w:val=""/>
      <w:lvlPicBulletId w:val="10"/>
      <w:lvlJc w:val="left"/>
      <w:pPr>
        <w:tabs>
          <w:tab w:val="num" w:pos="720"/>
        </w:tabs>
        <w:ind w:left="720" w:hanging="360"/>
      </w:pPr>
      <w:rPr>
        <w:rFonts w:ascii="Wingdings" w:hAnsi="Wingdings" w:hint="default"/>
        <w:sz w:val="20"/>
      </w:rPr>
    </w:lvl>
    <w:lvl w:ilvl="1" w:tentative="1">
      <w:start w:val="1"/>
      <w:numFmt w:val="bullet"/>
      <w:lvlText w:val=""/>
      <w:lvlPicBulletId w:val="1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EA36D6"/>
    <w:multiLevelType w:val="multilevel"/>
    <w:tmpl w:val="FDC89BC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131796"/>
    <w:multiLevelType w:val="multilevel"/>
    <w:tmpl w:val="FBDE152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7B2F85"/>
    <w:multiLevelType w:val="multilevel"/>
    <w:tmpl w:val="951AA99C"/>
    <w:lvl w:ilvl="0">
      <w:start w:val="1"/>
      <w:numFmt w:val="bullet"/>
      <w:lvlText w:val=""/>
      <w:lvlPicBulletId w:val="22"/>
      <w:lvlJc w:val="left"/>
      <w:pPr>
        <w:tabs>
          <w:tab w:val="num" w:pos="720"/>
        </w:tabs>
        <w:ind w:left="720" w:hanging="360"/>
      </w:pPr>
      <w:rPr>
        <w:rFonts w:ascii="Wingdings" w:hAnsi="Wingdings" w:hint="default"/>
        <w:sz w:val="20"/>
      </w:rPr>
    </w:lvl>
    <w:lvl w:ilvl="1" w:tentative="1">
      <w:start w:val="1"/>
      <w:numFmt w:val="bullet"/>
      <w:lvlText w:val=""/>
      <w:lvlPicBulletId w:val="2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852A77"/>
    <w:multiLevelType w:val="multilevel"/>
    <w:tmpl w:val="A1EA3150"/>
    <w:lvl w:ilvl="0">
      <w:start w:val="1"/>
      <w:numFmt w:val="bullet"/>
      <w:lvlText w:val=""/>
      <w:lvlPicBulletId w:val="32"/>
      <w:lvlJc w:val="left"/>
      <w:pPr>
        <w:tabs>
          <w:tab w:val="num" w:pos="720"/>
        </w:tabs>
        <w:ind w:left="720" w:hanging="360"/>
      </w:pPr>
      <w:rPr>
        <w:rFonts w:ascii="Wingdings" w:hAnsi="Wingdings" w:hint="default"/>
        <w:sz w:val="20"/>
      </w:rPr>
    </w:lvl>
    <w:lvl w:ilvl="1" w:tentative="1">
      <w:start w:val="1"/>
      <w:numFmt w:val="bullet"/>
      <w:lvlText w:val=""/>
      <w:lvlPicBulletId w:val="3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4C68F5"/>
    <w:multiLevelType w:val="multilevel"/>
    <w:tmpl w:val="7D1AF480"/>
    <w:lvl w:ilvl="0">
      <w:start w:val="1"/>
      <w:numFmt w:val="bullet"/>
      <w:lvlText w:val=""/>
      <w:lvlPicBulletId w:val="6"/>
      <w:lvlJc w:val="left"/>
      <w:pPr>
        <w:tabs>
          <w:tab w:val="num" w:pos="720"/>
        </w:tabs>
        <w:ind w:left="720" w:hanging="360"/>
      </w:pPr>
      <w:rPr>
        <w:rFonts w:ascii="Wingdings" w:hAnsi="Wingdings" w:hint="default"/>
        <w:sz w:val="20"/>
      </w:rPr>
    </w:lvl>
    <w:lvl w:ilvl="1" w:tentative="1">
      <w:start w:val="1"/>
      <w:numFmt w:val="bullet"/>
      <w:lvlText w:val=""/>
      <w:lvlPicBulletId w:val="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523994"/>
    <w:multiLevelType w:val="multilevel"/>
    <w:tmpl w:val="323A25A2"/>
    <w:lvl w:ilvl="0">
      <w:start w:val="1"/>
      <w:numFmt w:val="bullet"/>
      <w:lvlText w:val=""/>
      <w:lvlPicBulletId w:val="18"/>
      <w:lvlJc w:val="left"/>
      <w:pPr>
        <w:tabs>
          <w:tab w:val="num" w:pos="720"/>
        </w:tabs>
        <w:ind w:left="720" w:hanging="360"/>
      </w:pPr>
      <w:rPr>
        <w:rFonts w:ascii="Wingdings" w:hAnsi="Wingdings" w:hint="default"/>
        <w:sz w:val="20"/>
      </w:rPr>
    </w:lvl>
    <w:lvl w:ilvl="1" w:tentative="1">
      <w:start w:val="1"/>
      <w:numFmt w:val="bullet"/>
      <w:lvlText w:val=""/>
      <w:lvlPicBulletId w:val="19"/>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722D79"/>
    <w:multiLevelType w:val="multilevel"/>
    <w:tmpl w:val="75A0DE5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8F79EF"/>
    <w:multiLevelType w:val="multilevel"/>
    <w:tmpl w:val="404E5C0C"/>
    <w:lvl w:ilvl="0">
      <w:start w:val="1"/>
      <w:numFmt w:val="bullet"/>
      <w:lvlText w:val=""/>
      <w:lvlPicBulletId w:val="30"/>
      <w:lvlJc w:val="left"/>
      <w:pPr>
        <w:tabs>
          <w:tab w:val="num" w:pos="720"/>
        </w:tabs>
        <w:ind w:left="720" w:hanging="360"/>
      </w:pPr>
      <w:rPr>
        <w:rFonts w:ascii="Wingdings" w:hAnsi="Wingdings" w:hint="default"/>
        <w:sz w:val="20"/>
      </w:rPr>
    </w:lvl>
    <w:lvl w:ilvl="1" w:tentative="1">
      <w:start w:val="1"/>
      <w:numFmt w:val="bullet"/>
      <w:lvlText w:val=""/>
      <w:lvlPicBulletId w:val="3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EB61D3"/>
    <w:multiLevelType w:val="multilevel"/>
    <w:tmpl w:val="2C0E60EE"/>
    <w:lvl w:ilvl="0">
      <w:start w:val="1"/>
      <w:numFmt w:val="bullet"/>
      <w:lvlText w:val=""/>
      <w:lvlPicBulletId w:val="28"/>
      <w:lvlJc w:val="left"/>
      <w:pPr>
        <w:tabs>
          <w:tab w:val="num" w:pos="720"/>
        </w:tabs>
        <w:ind w:left="720" w:hanging="360"/>
      </w:pPr>
      <w:rPr>
        <w:rFonts w:ascii="Wingdings" w:hAnsi="Wingdings" w:hint="default"/>
        <w:sz w:val="20"/>
      </w:rPr>
    </w:lvl>
    <w:lvl w:ilvl="1" w:tentative="1">
      <w:start w:val="1"/>
      <w:numFmt w:val="bullet"/>
      <w:lvlText w:val=""/>
      <w:lvlPicBulletId w:val="29"/>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025929"/>
    <w:multiLevelType w:val="multilevel"/>
    <w:tmpl w:val="7C76457C"/>
    <w:lvl w:ilvl="0">
      <w:start w:val="1"/>
      <w:numFmt w:val="bullet"/>
      <w:lvlText w:val=""/>
      <w:lvlPicBulletId w:val="12"/>
      <w:lvlJc w:val="left"/>
      <w:pPr>
        <w:tabs>
          <w:tab w:val="num" w:pos="720"/>
        </w:tabs>
        <w:ind w:left="720" w:hanging="360"/>
      </w:pPr>
      <w:rPr>
        <w:rFonts w:ascii="Wingdings" w:hAnsi="Wingdings" w:hint="default"/>
        <w:sz w:val="20"/>
      </w:rPr>
    </w:lvl>
    <w:lvl w:ilvl="1" w:tentative="1">
      <w:start w:val="1"/>
      <w:numFmt w:val="bullet"/>
      <w:lvlText w:val=""/>
      <w:lvlPicBulletId w:val="1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124B3D"/>
    <w:multiLevelType w:val="multilevel"/>
    <w:tmpl w:val="2EEC9C28"/>
    <w:lvl w:ilvl="0">
      <w:start w:val="1"/>
      <w:numFmt w:val="bullet"/>
      <w:lvlText w:val=""/>
      <w:lvlPicBulletId w:val="14"/>
      <w:lvlJc w:val="left"/>
      <w:pPr>
        <w:tabs>
          <w:tab w:val="num" w:pos="720"/>
        </w:tabs>
        <w:ind w:left="720" w:hanging="360"/>
      </w:pPr>
      <w:rPr>
        <w:rFonts w:ascii="Wingdings" w:hAnsi="Wingdings" w:hint="default"/>
        <w:sz w:val="20"/>
      </w:rPr>
    </w:lvl>
    <w:lvl w:ilvl="1" w:tentative="1">
      <w:start w:val="1"/>
      <w:numFmt w:val="bullet"/>
      <w:lvlText w:val=""/>
      <w:lvlPicBulletId w:val="1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19"/>
  </w:num>
  <w:num w:numId="4">
    <w:abstractNumId w:val="0"/>
  </w:num>
  <w:num w:numId="5">
    <w:abstractNumId w:val="1"/>
  </w:num>
  <w:num w:numId="6">
    <w:abstractNumId w:val="6"/>
  </w:num>
  <w:num w:numId="7">
    <w:abstractNumId w:val="14"/>
  </w:num>
  <w:num w:numId="8">
    <w:abstractNumId w:val="13"/>
  </w:num>
  <w:num w:numId="9">
    <w:abstractNumId w:val="7"/>
  </w:num>
  <w:num w:numId="10">
    <w:abstractNumId w:val="8"/>
  </w:num>
  <w:num w:numId="11">
    <w:abstractNumId w:val="17"/>
  </w:num>
  <w:num w:numId="12">
    <w:abstractNumId w:val="9"/>
  </w:num>
  <w:num w:numId="13">
    <w:abstractNumId w:val="12"/>
  </w:num>
  <w:num w:numId="14">
    <w:abstractNumId w:val="22"/>
  </w:num>
  <w:num w:numId="15">
    <w:abstractNumId w:val="23"/>
  </w:num>
  <w:num w:numId="16">
    <w:abstractNumId w:val="2"/>
  </w:num>
  <w:num w:numId="17">
    <w:abstractNumId w:val="18"/>
  </w:num>
  <w:num w:numId="18">
    <w:abstractNumId w:val="5"/>
  </w:num>
  <w:num w:numId="19">
    <w:abstractNumId w:val="15"/>
  </w:num>
  <w:num w:numId="20">
    <w:abstractNumId w:val="4"/>
  </w:num>
  <w:num w:numId="21">
    <w:abstractNumId w:val="11"/>
  </w:num>
  <w:num w:numId="22">
    <w:abstractNumId w:val="21"/>
  </w:num>
  <w:num w:numId="23">
    <w:abstractNumId w:val="20"/>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F71B1"/>
    <w:rsid w:val="000F71B1"/>
    <w:rsid w:val="0032374C"/>
    <w:rsid w:val="00476CF6"/>
    <w:rsid w:val="004F0816"/>
    <w:rsid w:val="00756C8D"/>
    <w:rsid w:val="00C15CD4"/>
    <w:rsid w:val="00D601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8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71B1"/>
    <w:rPr>
      <w:strike w:val="0"/>
      <w:dstrike w:val="0"/>
      <w:color w:val="002BB8"/>
      <w:u w:val="none"/>
      <w:effect w:val="none"/>
    </w:rPr>
  </w:style>
  <w:style w:type="paragraph" w:styleId="NormalWeb">
    <w:name w:val="Normal (Web)"/>
    <w:basedOn w:val="Normal"/>
    <w:uiPriority w:val="99"/>
    <w:semiHidden/>
    <w:unhideWhenUsed/>
    <w:rsid w:val="000F71B1"/>
    <w:pPr>
      <w:spacing w:before="96" w:after="120" w:line="360" w:lineRule="atLeast"/>
    </w:pPr>
    <w:rPr>
      <w:rFonts w:ascii="Times New Roman" w:eastAsia="Times New Roman" w:hAnsi="Times New Roman" w:cs="Times New Roman"/>
      <w:sz w:val="24"/>
      <w:szCs w:val="24"/>
    </w:rPr>
  </w:style>
  <w:style w:type="character" w:customStyle="1" w:styleId="editsection7">
    <w:name w:val="editsection7"/>
    <w:basedOn w:val="DefaultParagraphFont"/>
    <w:rsid w:val="000F71B1"/>
    <w:rPr>
      <w:sz w:val="16"/>
      <w:szCs w:val="16"/>
    </w:rPr>
  </w:style>
  <w:style w:type="character" w:customStyle="1" w:styleId="mw-headline">
    <w:name w:val="mw-headline"/>
    <w:basedOn w:val="DefaultParagraphFont"/>
    <w:rsid w:val="000F71B1"/>
  </w:style>
  <w:style w:type="character" w:customStyle="1" w:styleId="editsection8">
    <w:name w:val="editsection8"/>
    <w:basedOn w:val="DefaultParagraphFont"/>
    <w:rsid w:val="000F71B1"/>
    <w:rPr>
      <w:b w:val="0"/>
      <w:bCs w:val="0"/>
      <w:sz w:val="18"/>
      <w:szCs w:val="18"/>
    </w:rPr>
  </w:style>
  <w:style w:type="paragraph" w:styleId="BalloonText">
    <w:name w:val="Balloon Text"/>
    <w:basedOn w:val="Normal"/>
    <w:link w:val="BalloonTextChar"/>
    <w:uiPriority w:val="99"/>
    <w:semiHidden/>
    <w:unhideWhenUsed/>
    <w:rsid w:val="000F7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6062384">
      <w:bodyDiv w:val="1"/>
      <w:marLeft w:val="0"/>
      <w:marRight w:val="0"/>
      <w:marTop w:val="0"/>
      <w:marBottom w:val="0"/>
      <w:divBdr>
        <w:top w:val="none" w:sz="0" w:space="0" w:color="auto"/>
        <w:left w:val="none" w:sz="0" w:space="0" w:color="auto"/>
        <w:bottom w:val="none" w:sz="0" w:space="0" w:color="auto"/>
        <w:right w:val="none" w:sz="0" w:space="0" w:color="auto"/>
      </w:divBdr>
      <w:divsChild>
        <w:div w:id="622538968">
          <w:marLeft w:val="0"/>
          <w:marRight w:val="0"/>
          <w:marTop w:val="0"/>
          <w:marBottom w:val="0"/>
          <w:divBdr>
            <w:top w:val="none" w:sz="0" w:space="0" w:color="auto"/>
            <w:left w:val="none" w:sz="0" w:space="0" w:color="auto"/>
            <w:bottom w:val="none" w:sz="0" w:space="0" w:color="auto"/>
            <w:right w:val="none" w:sz="0" w:space="0" w:color="auto"/>
          </w:divBdr>
          <w:divsChild>
            <w:div w:id="126053618">
              <w:marLeft w:val="-2928"/>
              <w:marRight w:val="0"/>
              <w:marTop w:val="0"/>
              <w:marBottom w:val="144"/>
              <w:divBdr>
                <w:top w:val="none" w:sz="0" w:space="0" w:color="auto"/>
                <w:left w:val="none" w:sz="0" w:space="0" w:color="auto"/>
                <w:bottom w:val="none" w:sz="0" w:space="0" w:color="auto"/>
                <w:right w:val="none" w:sz="0" w:space="0" w:color="auto"/>
              </w:divBdr>
              <w:divsChild>
                <w:div w:id="670646507">
                  <w:marLeft w:val="2928"/>
                  <w:marRight w:val="0"/>
                  <w:marTop w:val="720"/>
                  <w:marBottom w:val="0"/>
                  <w:divBdr>
                    <w:top w:val="single" w:sz="6" w:space="0" w:color="AAAAAA"/>
                    <w:left w:val="single" w:sz="6" w:space="0" w:color="AAAAAA"/>
                    <w:bottom w:val="single" w:sz="6" w:space="0" w:color="AAAAAA"/>
                    <w:right w:val="none" w:sz="0" w:space="0" w:color="auto"/>
                  </w:divBdr>
                  <w:divsChild>
                    <w:div w:id="1017534904">
                      <w:marLeft w:val="0"/>
                      <w:marRight w:val="0"/>
                      <w:marTop w:val="0"/>
                      <w:marBottom w:val="120"/>
                      <w:divBdr>
                        <w:top w:val="none" w:sz="0" w:space="0" w:color="auto"/>
                        <w:left w:val="none" w:sz="0" w:space="0" w:color="auto"/>
                        <w:bottom w:val="none" w:sz="0" w:space="0" w:color="auto"/>
                        <w:right w:val="none" w:sz="0" w:space="0" w:color="auto"/>
                      </w:divBdr>
                      <w:divsChild>
                        <w:div w:id="651568199">
                          <w:marLeft w:val="0"/>
                          <w:marRight w:val="0"/>
                          <w:marTop w:val="0"/>
                          <w:marBottom w:val="0"/>
                          <w:divBdr>
                            <w:top w:val="single" w:sz="6" w:space="0" w:color="CCCCCC"/>
                            <w:left w:val="single" w:sz="6" w:space="0" w:color="CCCCCC"/>
                            <w:bottom w:val="single" w:sz="6" w:space="0" w:color="CCCCCC"/>
                            <w:right w:val="single" w:sz="6" w:space="0" w:color="CCCCCC"/>
                          </w:divBdr>
                          <w:divsChild>
                            <w:div w:id="2595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Jim_Crow_law"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en.wikipedia.org/wiki/Mulatto"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s.gov/malu/documents/jim_crow_laws.htm" TargetMode="External"/><Relationship Id="rId11" Type="http://schemas.openxmlformats.org/officeDocument/2006/relationships/hyperlink" Target="http://en.wikipedia.org/wiki/Image:ColoredDrinking.jpg" TargetMode="External"/><Relationship Id="rId5" Type="http://schemas.openxmlformats.org/officeDocument/2006/relationships/hyperlink" Target="http://en.wikipedia.org/wiki/National_Park_Service" TargetMode="External"/><Relationship Id="rId15" Type="http://schemas.openxmlformats.org/officeDocument/2006/relationships/theme" Target="theme/theme1.xml"/><Relationship Id="rId10" Type="http://schemas.openxmlformats.org/officeDocument/2006/relationships/hyperlink" Target="http://en.wikipedia.org/wiki/Guardianship" TargetMode="External"/><Relationship Id="rId4" Type="http://schemas.openxmlformats.org/officeDocument/2006/relationships/webSettings" Target="webSettings.xml"/><Relationship Id="rId9" Type="http://schemas.openxmlformats.org/officeDocument/2006/relationships/hyperlink" Target="http://en.wikipedia.org/wiki/Misdemeanor"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emilythomas</dc:creator>
  <cp:keywords/>
  <dc:description/>
  <cp:lastModifiedBy>peterlassen</cp:lastModifiedBy>
  <cp:revision>6</cp:revision>
  <cp:lastPrinted>2007-11-27T18:30:00Z</cp:lastPrinted>
  <dcterms:created xsi:type="dcterms:W3CDTF">2007-11-12T18:12:00Z</dcterms:created>
  <dcterms:modified xsi:type="dcterms:W3CDTF">2008-12-08T20:41:00Z</dcterms:modified>
</cp:coreProperties>
</file>